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A439A" w14:paraId="583917E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178C6F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73315A" w14:textId="77777777" w:rsidR="00BA439A" w:rsidRDefault="00000000">
            <w:pPr>
              <w:spacing w:after="0" w:line="240" w:lineRule="auto"/>
            </w:pPr>
            <w:r>
              <w:t>36477</w:t>
            </w:r>
          </w:p>
        </w:tc>
      </w:tr>
      <w:tr w:rsidR="00BA439A" w14:paraId="69C465D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57847D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5827B63" w14:textId="77777777" w:rsidR="00BA439A" w:rsidRDefault="00000000">
            <w:pPr>
              <w:spacing w:after="0" w:line="240" w:lineRule="auto"/>
            </w:pPr>
            <w:r>
              <w:t>DJEČJI VRTIĆ CRVENKAPICA</w:t>
            </w:r>
          </w:p>
        </w:tc>
      </w:tr>
      <w:tr w:rsidR="00BA439A" w14:paraId="52E378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840A5A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8DF457" w14:textId="77777777" w:rsidR="00BA439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B99AB8F" w14:textId="77777777" w:rsidR="00BA439A" w:rsidRDefault="00000000">
      <w:r>
        <w:br/>
      </w:r>
    </w:p>
    <w:p w14:paraId="515792EC" w14:textId="77777777" w:rsidR="00BA439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AC38E2" w14:textId="77777777" w:rsidR="00BA439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0F0514" w14:textId="77777777" w:rsidR="00BA439A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C4294F9" w14:textId="77777777" w:rsidR="00BA439A" w:rsidRDefault="00BA439A"/>
    <w:p w14:paraId="215A03F4" w14:textId="77777777" w:rsidR="00BA439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55665E9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5F52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04CF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CDA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3906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6E95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1FA4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C646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2F2C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AA52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FA6C8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E350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51673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261.117,58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B0980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347.778,43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8578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  <w:tr w:rsidR="00BA439A" w14:paraId="1DA77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3C27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8119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8B1B1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59E3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251.281,26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4097D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320.842,09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CC1E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BA439A" w14:paraId="3DE4A3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086DF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2F63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CC10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6C91E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9.836,32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E62F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26.936,34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8244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273,8</w:t>
            </w:r>
          </w:p>
        </w:tc>
      </w:tr>
      <w:tr w:rsidR="00BA439A" w14:paraId="1367FB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5A690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3A4B2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23E52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D9AB9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550E6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D490A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A439A" w14:paraId="4A3F8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427B6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438A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F0A3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85AEB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4A8E9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0CDB0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A439A" w14:paraId="2C8009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7447D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B1D44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E99D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08DC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1.792,16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B8F0A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B4FC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BA439A" w14:paraId="403473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A2011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D0AE2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70B8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C1CE8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DD6D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882F3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A439A" w14:paraId="219736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4A8AD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7CFB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945CD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78F88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A27E1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8A38D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A439A" w14:paraId="3E866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7B999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7E6C4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CD24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BEF45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6FF1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5B53A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A439A" w14:paraId="4AF1DE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18227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AFF7D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838C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6E00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8.044,16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CDC5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26.936,34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E8646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334,9</w:t>
            </w:r>
          </w:p>
        </w:tc>
      </w:tr>
    </w:tbl>
    <w:p w14:paraId="3BF2DC9A" w14:textId="77777777" w:rsidR="00BA439A" w:rsidRDefault="00BA439A">
      <w:pPr>
        <w:spacing w:after="0"/>
      </w:pPr>
    </w:p>
    <w:p w14:paraId="6F05DE94" w14:textId="77777777" w:rsidR="00BA439A" w:rsidRDefault="00000000">
      <w:pPr>
        <w:spacing w:line="240" w:lineRule="auto"/>
        <w:jc w:val="both"/>
      </w:pPr>
      <w:r>
        <w:t>Prihodi iz nadležnog proračuna za financiranje rashoda poslovanja u razdoblju od 01. siječnja do 30. lipnja ostvareni su u iznosu od 291.125,01 eura, odnosno 25 % više u odnosu na izvještajno razdoblje predhodne godine, povećani su  radi povećanja osnovice za plaću, sadrže i prihode za fiskalnu održivost dječjih vrtića koji su znatnije povećani za ovu pedagošku godinu.</w:t>
      </w:r>
    </w:p>
    <w:p w14:paraId="4F38BD6A" w14:textId="77777777" w:rsidR="00BA439A" w:rsidRDefault="00000000">
      <w:r>
        <w:lastRenderedPageBreak/>
        <w:br/>
      </w:r>
    </w:p>
    <w:p w14:paraId="4EC769D8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DBE7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4513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DA63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D8A8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557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D2C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E473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6A7303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B7544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E95A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033D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252FD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27.688,70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6AC9E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56.203,42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91B23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203,0</w:t>
            </w:r>
          </w:p>
        </w:tc>
      </w:tr>
    </w:tbl>
    <w:p w14:paraId="5962D3B4" w14:textId="77777777" w:rsidR="00BA439A" w:rsidRDefault="00BA439A">
      <w:pPr>
        <w:spacing w:after="0"/>
      </w:pPr>
    </w:p>
    <w:p w14:paraId="3F609820" w14:textId="77777777" w:rsidR="00BA439A" w:rsidRDefault="00000000">
      <w:pPr>
        <w:spacing w:line="240" w:lineRule="auto"/>
        <w:jc w:val="both"/>
      </w:pPr>
      <w:r>
        <w:t>Ostali nespomenuti prihodi - Prihodi su od roditelja za usluga vrtića , veći su radi  povećanja broja djece i povećanja cijene sufinanciranja roditelja u cijeni vrtića.</w:t>
      </w:r>
    </w:p>
    <w:p w14:paraId="77B8E780" w14:textId="77777777" w:rsidR="00BA439A" w:rsidRDefault="00BA439A"/>
    <w:p w14:paraId="0B961E93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F760D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FB7A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5821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CB94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D65B7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3CD6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CFEC1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19061D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BFED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CEF60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80B3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338E9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184.602,09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B2D4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238.764,17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475C0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14:paraId="1AAFD772" w14:textId="77777777" w:rsidR="00BA439A" w:rsidRDefault="00BA439A">
      <w:pPr>
        <w:spacing w:after="0"/>
      </w:pPr>
    </w:p>
    <w:p w14:paraId="66E8E696" w14:textId="77777777" w:rsidR="00BA439A" w:rsidRDefault="00000000">
      <w:pPr>
        <w:spacing w:line="240" w:lineRule="auto"/>
        <w:jc w:val="both"/>
      </w:pPr>
      <w:r>
        <w:t>Rashodi za zaposlene u razdoblju od 01. siječnja do 30. lipnja 2025. godine ostvareni su u iznosu od 238.764,17 eura, odnosno 28,4% više u odnosu na izvještajno razdoblje predhodne godine,  razlog povećanje je  povećanje koeficijenata i osnovice za plaću.</w:t>
      </w:r>
    </w:p>
    <w:p w14:paraId="0FE2EED9" w14:textId="77777777" w:rsidR="00BA439A" w:rsidRDefault="00BA439A"/>
    <w:p w14:paraId="0FF1B2F5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39D9B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B165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5612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BC7B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98F1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8C5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EC78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44089D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2B392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FDEB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0549F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B238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24.249,02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E4AEE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D6D58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14:paraId="198E9A0E" w14:textId="77777777" w:rsidR="00BA439A" w:rsidRDefault="00BA439A">
      <w:pPr>
        <w:spacing w:after="0"/>
      </w:pPr>
    </w:p>
    <w:p w14:paraId="0EB8D62B" w14:textId="77777777" w:rsidR="00BA439A" w:rsidRDefault="00000000">
      <w:pPr>
        <w:spacing w:line="240" w:lineRule="auto"/>
        <w:jc w:val="both"/>
      </w:pPr>
      <w:r>
        <w:t>Rashodi za materijal i energiju u razdoblju od 01. siječnja do 30. lipnja 2025. godine ostvareni su u iznosu od 36.603,08 eura, odnosno 26,2% više u odnosu na izvještajno razdoblje predhodne godine,  razlog povećanja je  otvorena nova skupina djece, povećanjem  broja djece povećani su i troškovi.</w:t>
      </w:r>
    </w:p>
    <w:p w14:paraId="63FCE33F" w14:textId="77777777" w:rsidR="00BA439A" w:rsidRDefault="00BA439A"/>
    <w:p w14:paraId="77A6C77E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2383BD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244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CD39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D53B7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17ED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C563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B6A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C6D5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F68F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B8A0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AF966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E8324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9C1AF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84CF6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49126A71" w14:textId="77777777" w:rsidR="00BA439A" w:rsidRDefault="00BA439A">
      <w:pPr>
        <w:spacing w:after="0"/>
      </w:pPr>
    </w:p>
    <w:p w14:paraId="628A5AEC" w14:textId="77777777" w:rsidR="00BA439A" w:rsidRDefault="00000000">
      <w:pPr>
        <w:spacing w:line="240" w:lineRule="auto"/>
        <w:jc w:val="both"/>
      </w:pPr>
      <w:r>
        <w:lastRenderedPageBreak/>
        <w:t>Rashodi za energiju u razdoblju od 01. siječnja do 30. lipnja 2025. godine ostvareni su u iznosu od 6.233,12 eura, odnosno 47,7% više u odnosu na izvještajno razdoblje predhodne godine,  razlog povećanja je  jača zima i duži period grijanja.</w:t>
      </w:r>
    </w:p>
    <w:p w14:paraId="70CF02D2" w14:textId="77777777" w:rsidR="00BA439A" w:rsidRDefault="00BA439A"/>
    <w:p w14:paraId="50AC327E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1447F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9DD8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17A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121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4996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FC6A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5A3C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3A308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BDFC6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47536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180F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E6B1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F0A8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3A73A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255,2</w:t>
            </w:r>
          </w:p>
        </w:tc>
      </w:tr>
    </w:tbl>
    <w:p w14:paraId="10958B2C" w14:textId="77777777" w:rsidR="00BA439A" w:rsidRDefault="00BA439A">
      <w:pPr>
        <w:spacing w:after="0"/>
      </w:pPr>
    </w:p>
    <w:p w14:paraId="5408E3A3" w14:textId="77777777" w:rsidR="00BA439A" w:rsidRDefault="00000000">
      <w:pPr>
        <w:spacing w:line="240" w:lineRule="auto"/>
        <w:jc w:val="both"/>
      </w:pPr>
      <w:r>
        <w:t>Materijal i dijelovi za tekuće i investicijsko održavanje u razdoblju od 01. siječnja do 30. lipnja 2025. godine ostvareni su u iznosu od 616,57 eura, odnosno 55,2% više u odnosu na izvještajno razdoblje predhodne godine,  napravljena je pregrada u dvorištu za jasličku skupinu, obnovljena ulazna kapija.</w:t>
      </w:r>
    </w:p>
    <w:p w14:paraId="7411B715" w14:textId="77777777" w:rsidR="00BA439A" w:rsidRDefault="00BA439A"/>
    <w:p w14:paraId="66A99CC8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4BC26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0A41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49EE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46B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531D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7009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F879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29409E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0D638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718CF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776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522E2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7F7DE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CC93B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237,4</w:t>
            </w:r>
          </w:p>
        </w:tc>
      </w:tr>
    </w:tbl>
    <w:p w14:paraId="2EFFD6BF" w14:textId="77777777" w:rsidR="00BA439A" w:rsidRDefault="00BA439A">
      <w:pPr>
        <w:spacing w:after="0"/>
      </w:pPr>
    </w:p>
    <w:p w14:paraId="27DE270B" w14:textId="77777777" w:rsidR="00BA439A" w:rsidRDefault="00000000">
      <w:pPr>
        <w:spacing w:line="240" w:lineRule="auto"/>
        <w:jc w:val="both"/>
      </w:pPr>
      <w:r>
        <w:t>Komunalne usluge u razdoblju od 01. siječnja do 30. lipnja 2025. godine ostvareni su u iznosu od 3.417,31 eura, odnosno 137,40 % više u odnosu na izvještajno razdoblje predhodne godine,  razlog povećanja je  puknuće vodovodnih cijevi ispod zgrade vrtića, potrošnja vode je povećena za 81%.</w:t>
      </w:r>
    </w:p>
    <w:p w14:paraId="108C99AE" w14:textId="77777777" w:rsidR="00BA439A" w:rsidRDefault="00BA439A"/>
    <w:p w14:paraId="7CF06307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108BD5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3F3F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2035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739E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56BB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1738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95F5B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1EEAD9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2950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C6605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288E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C1EBA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3A09C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54EC0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262,6</w:t>
            </w:r>
          </w:p>
        </w:tc>
      </w:tr>
    </w:tbl>
    <w:p w14:paraId="32A963E5" w14:textId="77777777" w:rsidR="00BA439A" w:rsidRDefault="00BA439A">
      <w:pPr>
        <w:spacing w:after="0"/>
      </w:pPr>
    </w:p>
    <w:p w14:paraId="276A2854" w14:textId="77777777" w:rsidR="00BA439A" w:rsidRDefault="00000000">
      <w:pPr>
        <w:spacing w:line="240" w:lineRule="auto"/>
        <w:jc w:val="both"/>
      </w:pPr>
      <w:r>
        <w:t>Premije osiguranja u razdoblju od 01. siječnja do 30. lipnja 2025. godine ostvareni su u iznosu od 1.105,39 eura, odnosno 162,60 % više u odnosu na izvještajno razdoblje predhodne godine,  razlog povećanja  promijenjen je osiguravatelj, te proširena polica osiguranja imovine.</w:t>
      </w:r>
    </w:p>
    <w:p w14:paraId="2E99D3B7" w14:textId="77777777" w:rsidR="00BA439A" w:rsidRDefault="00BA439A"/>
    <w:p w14:paraId="5E5BEBF8" w14:textId="77777777" w:rsidR="00BA439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77876CB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A439A" w14:paraId="799CC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FA3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94A8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DE801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A2D9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4527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10903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20CA3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B853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3153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24862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FAA2D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182C35" w14:textId="77777777" w:rsidR="00BA439A" w:rsidRDefault="00BA439A">
      <w:pPr>
        <w:spacing w:after="0"/>
      </w:pPr>
    </w:p>
    <w:p w14:paraId="22649724" w14:textId="77777777" w:rsidR="00BA439A" w:rsidRDefault="00000000">
      <w:pPr>
        <w:spacing w:line="240" w:lineRule="auto"/>
        <w:jc w:val="both"/>
      </w:pPr>
      <w:r>
        <w:t>U izvještajnom razdoblju nena dospjelih obveza.</w:t>
      </w:r>
    </w:p>
    <w:p w14:paraId="0807082A" w14:textId="77777777" w:rsidR="00BA439A" w:rsidRDefault="00BA439A"/>
    <w:sectPr w:rsidR="00BA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9A"/>
    <w:rsid w:val="00266293"/>
    <w:rsid w:val="008B4E7C"/>
    <w:rsid w:val="00B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A21A"/>
  <w15:docId w15:val="{24D05223-18E4-4D6B-9416-BC20CCBC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dcterms:created xsi:type="dcterms:W3CDTF">2025-07-09T06:44:00Z</dcterms:created>
  <dcterms:modified xsi:type="dcterms:W3CDTF">2025-07-09T06:44:00Z</dcterms:modified>
</cp:coreProperties>
</file>